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CC" w:rsidRDefault="00F33ECC" w:rsidP="00F33ECC">
      <w:pPr>
        <w:spacing w:line="400" w:lineRule="exact"/>
        <w:rPr>
          <w:rFonts w:ascii="黑体" w:eastAsia="黑体" w:hAnsi="仿宋" w:hint="eastAsia"/>
          <w:sz w:val="24"/>
        </w:rPr>
      </w:pPr>
      <w:r w:rsidRPr="000630F7">
        <w:rPr>
          <w:rFonts w:ascii="黑体" w:eastAsia="黑体" w:hAnsi="仿宋" w:hint="eastAsia"/>
          <w:sz w:val="24"/>
        </w:rPr>
        <w:t>附件1</w:t>
      </w:r>
    </w:p>
    <w:p w:rsidR="00F33ECC" w:rsidRDefault="00F33ECC" w:rsidP="00F33ECC">
      <w:pPr>
        <w:widowControl/>
        <w:spacing w:line="40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0630F7">
        <w:rPr>
          <w:rFonts w:ascii="方正小标宋简体" w:eastAsia="方正小标宋简体" w:hAnsi="宋体" w:hint="eastAsia"/>
          <w:sz w:val="32"/>
          <w:szCs w:val="32"/>
        </w:rPr>
        <w:t>学术会议安排</w:t>
      </w:r>
    </w:p>
    <w:p w:rsidR="00F33ECC" w:rsidRPr="000630F7" w:rsidRDefault="00F33ECC" w:rsidP="00F33ECC">
      <w:pPr>
        <w:widowControl/>
        <w:spacing w:line="40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</w:p>
    <w:tbl>
      <w:tblPr>
        <w:tblW w:w="5936" w:type="pct"/>
        <w:jc w:val="center"/>
        <w:tblInd w:w="-780" w:type="dxa"/>
        <w:tblLayout w:type="fixed"/>
        <w:tblLook w:val="04A0" w:firstRow="1" w:lastRow="0" w:firstColumn="1" w:lastColumn="0" w:noHBand="0" w:noVBand="1"/>
      </w:tblPr>
      <w:tblGrid>
        <w:gridCol w:w="1332"/>
        <w:gridCol w:w="4532"/>
        <w:gridCol w:w="4253"/>
      </w:tblGrid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会议主题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主办单位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主题论坛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知识给人力量  阅读引领未来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中国图书馆学会</w:t>
            </w: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阅读推广委员会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主题论坛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图书馆学科化服务战略转型和最佳实践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中国图书馆学会</w:t>
            </w: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专业图书馆分会、高等学校图书馆分会、医院图书馆委员会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主题论坛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年会馆社高层论坛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图书馆报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主题论坛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市民数字阅读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上海市图书馆学会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图书馆用户教育与信息素养教育新模式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中国图书馆学会学术研究委员会</w:t>
            </w: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目录学专业委员会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图书馆法律与知识产权论坛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中国图书馆学会学术研究委员会</w:t>
            </w: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图书馆法律与知识产权研究专业委员会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出版的未来和图书馆的对策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中国图书馆学会学术研究委员会</w:t>
            </w: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资源建设与共享专业委员会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阅读的多样性与读者用户服务的创新转型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中国图书馆学会学术研究委员会</w:t>
            </w: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用户研究与服务专业委员会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地方文献与图书馆的核心服务能力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中国图书馆学会学术研究委员会</w:t>
            </w: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地方文献研究专业委员会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构筑中国梦——来自</w:t>
            </w:r>
            <w:proofErr w:type="gramStart"/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最</w:t>
            </w:r>
            <w:proofErr w:type="gramEnd"/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基层图书馆的声音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中国图书馆学会学术研究委员会</w:t>
            </w: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社区与乡镇图书馆专业委员会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儿童最大利益原则与公共图书馆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中国图书馆学会学术研究委员会</w:t>
            </w: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未成年人图书馆服务专业委员会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少数民族图书馆阅读推广与服务创新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中国图书馆学会学术研究委员会</w:t>
            </w: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少数民族图书馆专业委员会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图书情报学研究中的实证研究方法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中国图书馆学会编译出版委员会</w:t>
            </w: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图书馆学期刊编辑出版专业委员会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馆员书评与全民阅读推广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中国图书馆学会</w:t>
            </w: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阅读推广委员会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阅读慧丽生活</w:t>
            </w:r>
            <w:proofErr w:type="gramEnd"/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——社区与乡村阅读案例推介会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中国图书馆学会</w:t>
            </w: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阅读推广委员会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书香世界 阅读天堂——图书馆阅读创新</w:t>
            </w: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案例推介会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中国图书馆学会</w:t>
            </w: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阅读推广委员会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乡村图书馆服务体系建设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中国图书馆学会</w:t>
            </w: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阅读推广委员会、苏州市图书馆学会、苏州图书馆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推荐书目与阅读推广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中国图书馆学会</w:t>
            </w: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阅读推广委员会推荐书目委员会、苏州图书馆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机构知识库建设与服务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中国图书馆学会</w:t>
            </w: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专业图书馆分会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数字资源使用规范化统计研讨会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中国图书馆学会</w:t>
            </w: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高校图书馆分会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多元文化</w:t>
            </w:r>
            <w:r w:rsidRPr="00B21B6F">
              <w:rPr>
                <w:rFonts w:ascii="仿宋_GB2312" w:eastAsia="MS Mincho" w:hAnsi="MS Mincho" w:cs="MS Mincho" w:hint="eastAsia"/>
                <w:kern w:val="0"/>
                <w:sz w:val="24"/>
              </w:rPr>
              <w:t>∙</w:t>
            </w: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  <w:r w:rsidRPr="00B21B6F">
              <w:rPr>
                <w:rFonts w:ascii="仿宋_GB2312" w:eastAsia="MS Mincho" w:hAnsi="MS Mincho" w:cs="MS Mincho" w:hint="eastAsia"/>
                <w:kern w:val="0"/>
                <w:sz w:val="24"/>
              </w:rPr>
              <w:t>∙</w:t>
            </w: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图书馆服务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上海市图书馆学会、浦东图书馆、日本图书馆研究会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公共图书馆，我为自己代言：青年馆员团队的阅读推广实践与探索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上海市图书馆学会阅读推广委员会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打造具有党校特色的领导干部现代化读书平台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中央党校图书馆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视障服务经验交流与分享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中国盲文图书馆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97B8F">
              <w:rPr>
                <w:rFonts w:ascii="仿宋_GB2312" w:eastAsia="仿宋_GB2312" w:hAnsi="宋体" w:cs="宋体"/>
                <w:kern w:val="0"/>
                <w:sz w:val="24"/>
              </w:rPr>
              <w:t>古籍整理保护与阅读推广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97B8F">
              <w:rPr>
                <w:rFonts w:ascii="仿宋_GB2312" w:eastAsia="仿宋_GB2312" w:hAnsi="宋体" w:cs="宋体"/>
                <w:kern w:val="0"/>
                <w:sz w:val="24"/>
              </w:rPr>
              <w:t>国家古籍保护中心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图书情报专业学位研究生培养教育与实践基地建设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华东师范大学信息学系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书香伴我成长——关爱流动儿童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贵阳市图书馆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节能减排与绿色图书馆建设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郑州图书馆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战略模式、最佳实践和未来趋势——针对“外来务工人员服务” 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深圳市宝安区图书馆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基层公共图书馆服务体系建设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四川省成都市龙泉驿区图书馆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社会力量参与全民阅读推广的现状与未来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北京悠贝亲子图书馆</w:t>
            </w:r>
          </w:p>
        </w:tc>
      </w:tr>
      <w:tr w:rsidR="00F33ECC" w:rsidRPr="00B21B6F" w:rsidTr="000839C3">
        <w:trPr>
          <w:trHeight w:val="36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分会场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美国图书馆创新服务的探索与实践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CC" w:rsidRPr="00B21B6F" w:rsidRDefault="00F33ECC" w:rsidP="000839C3">
            <w:pPr>
              <w:widowControl/>
              <w:spacing w:line="44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B21B6F">
              <w:rPr>
                <w:rFonts w:ascii="仿宋_GB2312" w:eastAsia="仿宋_GB2312" w:hAnsi="宋体" w:cs="宋体" w:hint="eastAsia"/>
                <w:kern w:val="0"/>
                <w:sz w:val="24"/>
              </w:rPr>
              <w:t>美国华人图书馆员协会</w:t>
            </w:r>
          </w:p>
        </w:tc>
      </w:tr>
    </w:tbl>
    <w:p w:rsidR="00F33ECC" w:rsidRPr="009362C3" w:rsidRDefault="00F33ECC" w:rsidP="00F33ECC">
      <w:pPr>
        <w:spacing w:line="400" w:lineRule="exact"/>
        <w:rPr>
          <w:rFonts w:ascii="黑体" w:eastAsia="黑体" w:hAnsi="仿宋" w:hint="eastAsia"/>
          <w:sz w:val="24"/>
        </w:rPr>
      </w:pPr>
    </w:p>
    <w:p w:rsidR="001A0755" w:rsidRPr="00F33ECC" w:rsidRDefault="001A0755" w:rsidP="00F33ECC">
      <w:pPr>
        <w:rPr>
          <w:b/>
        </w:rPr>
      </w:pPr>
      <w:bookmarkStart w:id="0" w:name="_GoBack"/>
      <w:bookmarkEnd w:id="0"/>
    </w:p>
    <w:sectPr w:rsidR="001A0755" w:rsidRPr="00F3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CC"/>
    <w:rsid w:val="001A0755"/>
    <w:rsid w:val="00F3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qiucheng</dc:creator>
  <cp:lastModifiedBy>qiucheng</cp:lastModifiedBy>
  <cp:revision>1</cp:revision>
  <dcterms:created xsi:type="dcterms:W3CDTF">2013-09-02T06:08:00Z</dcterms:created>
  <dcterms:modified xsi:type="dcterms:W3CDTF">2013-09-02T06:08:00Z</dcterms:modified>
</cp:coreProperties>
</file>